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DF0D" w14:textId="77777777" w:rsidR="00BB52DE" w:rsidRPr="00BB52DE" w:rsidRDefault="00BB52DE" w:rsidP="00BB52DE">
      <w:pPr>
        <w:rPr>
          <w:b/>
          <w:bCs/>
        </w:rPr>
      </w:pPr>
      <w:r w:rsidRPr="00BB52DE">
        <w:rPr>
          <w:b/>
          <w:bCs/>
        </w:rPr>
        <w:t>Klauzula informacyjna dotycząca przetwarzania danych osobowych</w:t>
      </w:r>
    </w:p>
    <w:p w14:paraId="75A8C3F2" w14:textId="77777777" w:rsidR="00BB52DE" w:rsidRPr="00BB52DE" w:rsidRDefault="00BB52DE" w:rsidP="00BB52DE">
      <w:r w:rsidRPr="00BB52DE">
        <w:t>Zgodnie z art. 13 ust. 1 i 2 oraz art. 14 Rozporządzenia Parlamentu Europejskiego i Rady (UE) 2016/679 z dnia 27 kwietnia 2016 r. (RODO), informujemy o zasadach przetwarzania danych osobowych:</w:t>
      </w:r>
    </w:p>
    <w:p w14:paraId="66720D07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Administrator danych osobowych</w:t>
      </w:r>
      <w:r w:rsidRPr="00BB52DE">
        <w:br/>
        <w:t xml:space="preserve">Administratorem Państwa danych osobowych jest </w:t>
      </w:r>
      <w:r w:rsidRPr="00BB52DE">
        <w:rPr>
          <w:b/>
          <w:bCs/>
        </w:rPr>
        <w:t>DAILY KSIĘGOWOŚĆ Katarzyna Komosińska</w:t>
      </w:r>
      <w:r w:rsidRPr="00BB52DE">
        <w:t xml:space="preserve"> z siedzibą w Krakowie, ul. Szlak 77/222, 31-153 Kraków, NIP: 6762682840, REGON: 540350897.</w:t>
      </w:r>
    </w:p>
    <w:p w14:paraId="406AB7F5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Dane kontaktowe administratora</w:t>
      </w:r>
      <w:r w:rsidRPr="00BB52DE">
        <w:br/>
        <w:t>W celu uzyskania dodatkowych informacji dotyczących przetwarzania Państwa danych osobowych można kontaktować się:</w:t>
      </w:r>
    </w:p>
    <w:p w14:paraId="592019DA" w14:textId="75884572" w:rsidR="00BB52DE" w:rsidRPr="00BB52DE" w:rsidRDefault="00BB52DE" w:rsidP="00BB52DE">
      <w:pPr>
        <w:numPr>
          <w:ilvl w:val="1"/>
          <w:numId w:val="1"/>
        </w:numPr>
      </w:pPr>
      <w:r w:rsidRPr="00BB52DE">
        <w:t>drogą e-mailową: [</w:t>
      </w:r>
      <w:r>
        <w:t>biuro@dailyksiegowosc.pl</w:t>
      </w:r>
      <w:r w:rsidRPr="00BB52DE">
        <w:t>]</w:t>
      </w:r>
    </w:p>
    <w:p w14:paraId="1453AB06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Cele i podstawy prawne przetwarzania danych osobowych</w:t>
      </w:r>
      <w:r w:rsidRPr="00BB52DE">
        <w:br/>
        <w:t>Państwa dane osobowe są przetwarzane w następujących celach:</w:t>
      </w:r>
    </w:p>
    <w:p w14:paraId="68D4CCBC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rPr>
          <w:b/>
          <w:bCs/>
        </w:rPr>
        <w:t>Realizacja usług księgowych i podatkowych</w:t>
      </w:r>
      <w:r w:rsidRPr="00BB52DE">
        <w:t xml:space="preserve"> – na podstawie art. 6 ust. 1 lit. b RODO (niezbędność do wykonania umowy).</w:t>
      </w:r>
    </w:p>
    <w:p w14:paraId="46BF340B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rPr>
          <w:b/>
          <w:bCs/>
        </w:rPr>
        <w:t>Wypełnianie obowiązków prawnych</w:t>
      </w:r>
      <w:r w:rsidRPr="00BB52DE">
        <w:t xml:space="preserve"> wynikających z przepisów prawa, w szczególności podatkowych i rachunkowych – na podstawie art. 6 ust. 1 lit. c RODO.</w:t>
      </w:r>
    </w:p>
    <w:p w14:paraId="303C6B7B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rPr>
          <w:b/>
          <w:bCs/>
        </w:rPr>
        <w:t>Komunikacja związana z obsługą klienta</w:t>
      </w:r>
      <w:r w:rsidRPr="00BB52DE">
        <w:t xml:space="preserve"> – na podstawie art. 6 ust. 1 lit. f RODO (prawnie uzasadniony interes administratora).</w:t>
      </w:r>
    </w:p>
    <w:p w14:paraId="18F40D3A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rPr>
          <w:b/>
          <w:bCs/>
        </w:rPr>
        <w:t>Marketing usług własnych</w:t>
      </w:r>
      <w:r w:rsidRPr="00BB52DE">
        <w:t xml:space="preserve"> – na podstawie art. 6 ust. 1 lit. a RODO (za zgodą osoby, której dane dotyczą).</w:t>
      </w:r>
    </w:p>
    <w:p w14:paraId="65AC1EBE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Zakres przetwarzanych danych osobowych</w:t>
      </w:r>
      <w:r w:rsidRPr="00BB52DE">
        <w:br/>
        <w:t>Przetwarzamy dane osobowe niezbędne do realizacji celów określonych powyżej, w tym m.in.: imię, nazwisko, adres zamieszkania, dane kontaktowe, numer NIP, PESEL, dane finansowe oraz inne dane wymagane przepisami prawa.</w:t>
      </w:r>
    </w:p>
    <w:p w14:paraId="17245377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Odbiorcy danych osobowych</w:t>
      </w:r>
      <w:r w:rsidRPr="00BB52DE">
        <w:br/>
        <w:t>Państwa dane mogą być przekazywane następującym podmiotom:</w:t>
      </w:r>
    </w:p>
    <w:p w14:paraId="67A2BA0B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Dostawcom usług księgowych i IT, w tym obsługującym program księgowy Optima.</w:t>
      </w:r>
    </w:p>
    <w:p w14:paraId="68C83294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Organom administracji publicznej (np. urzędom skarbowym, ZUS), zgodnie z obowiązującymi przepisami.</w:t>
      </w:r>
    </w:p>
    <w:p w14:paraId="634937E6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Inne podmioty uprawnione na mocy prawa lub na podstawie umów powierzenia przetwarzania danych.</w:t>
      </w:r>
    </w:p>
    <w:p w14:paraId="0AF24E1F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Okres przechowywania danych osobowych</w:t>
      </w:r>
    </w:p>
    <w:p w14:paraId="0CABAD64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Państwa dane osobowe będą przechowywane przez okres realizacji umowy oraz po jej zakończeniu przez czas wymagany przepisami prawa (np. ustawa o rachunkowości, przepisy podatkowe).</w:t>
      </w:r>
    </w:p>
    <w:p w14:paraId="31279CA9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lastRenderedPageBreak/>
        <w:t>W przypadku przetwarzania danych na podstawie zgody, dane będą przetwarzane do momentu jej wycofania.</w:t>
      </w:r>
    </w:p>
    <w:p w14:paraId="57B1D63C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Prawa osób, których dane dotyczą</w:t>
      </w:r>
      <w:r w:rsidRPr="00BB52DE">
        <w:br/>
        <w:t>Mają Państwo prawo do:</w:t>
      </w:r>
    </w:p>
    <w:p w14:paraId="5C74A9A4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dostępu do swoich danych,</w:t>
      </w:r>
    </w:p>
    <w:p w14:paraId="029CDD5C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sprostowania danych,</w:t>
      </w:r>
    </w:p>
    <w:p w14:paraId="56E4D1A9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usunięcia danych („prawo do bycia zapomnianym”) w przypadkach przewidzianych przepisami prawa,</w:t>
      </w:r>
    </w:p>
    <w:p w14:paraId="234C25ED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ograniczenia przetwarzania danych,</w:t>
      </w:r>
    </w:p>
    <w:p w14:paraId="3B57C44C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przenoszenia danych do innego administratora,</w:t>
      </w:r>
    </w:p>
    <w:p w14:paraId="3112713A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wniesienia sprzeciwu wobec przetwarzania danych w uzasadnionych przypadkach,</w:t>
      </w:r>
    </w:p>
    <w:p w14:paraId="2B8E7AD7" w14:textId="77777777" w:rsidR="00BB52DE" w:rsidRPr="00BB52DE" w:rsidRDefault="00BB52DE" w:rsidP="00BB52DE">
      <w:pPr>
        <w:numPr>
          <w:ilvl w:val="1"/>
          <w:numId w:val="1"/>
        </w:numPr>
      </w:pPr>
      <w:r w:rsidRPr="00BB52DE">
        <w:t>wycofania zgody na przetwarzanie danych w dowolnym momencie (jeśli przetwarzanie odbywa się na podstawie zgody), co nie wpływa na zgodność z prawem przetwarzania przed jej wycofaniem.</w:t>
      </w:r>
    </w:p>
    <w:p w14:paraId="140B497F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Wycofanie zgody</w:t>
      </w:r>
      <w:r w:rsidRPr="00BB52DE">
        <w:br/>
        <w:t>W przypadku przetwarzania danych na podstawie zgody mają Państwo prawo w dowolnym momencie wycofać zgodę, kontaktując się z administratorem za pomocą wyżej wskazanych danych kontaktowych.</w:t>
      </w:r>
    </w:p>
    <w:p w14:paraId="100F5A3E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Skarga do organu nadzorczego</w:t>
      </w:r>
      <w:r w:rsidRPr="00BB52DE">
        <w:br/>
        <w:t>Jeśli uważają Państwo, że przetwarzanie danych osobowych narusza przepisy RODO, mają Państwo prawo wniesienia skargi do Prezesa Urzędu Ochrony Danych Osobowych (PUODO).</w:t>
      </w:r>
    </w:p>
    <w:p w14:paraId="3805AC7A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Przekazywanie danych poza EOG</w:t>
      </w:r>
      <w:r w:rsidRPr="00BB52DE">
        <w:br/>
        <w:t>Państwa dane osobowe nie będą przekazywane do państw trzecich (poza Europejski Obszar Gospodarczy).</w:t>
      </w:r>
    </w:p>
    <w:p w14:paraId="4CB6A7C0" w14:textId="77777777" w:rsidR="00BB52DE" w:rsidRPr="00BB52DE" w:rsidRDefault="00BB52DE" w:rsidP="00BB52DE">
      <w:pPr>
        <w:numPr>
          <w:ilvl w:val="0"/>
          <w:numId w:val="1"/>
        </w:numPr>
      </w:pPr>
      <w:r w:rsidRPr="00BB52DE">
        <w:rPr>
          <w:b/>
          <w:bCs/>
        </w:rPr>
        <w:t>Aktualizacja informacji</w:t>
      </w:r>
      <w:r w:rsidRPr="00BB52DE">
        <w:br/>
        <w:t xml:space="preserve">Administrator zastrzega sobie prawo do zmiany treści niniejszej klauzuli w związku z ewentualnymi zmianami przepisów prawa lub sposobu przetwarzania danych. Aktualna wersja będzie zawsze dostępna na stronie internetowej </w:t>
      </w:r>
      <w:hyperlink w:history="1">
        <w:r w:rsidRPr="00BB52DE">
          <w:rPr>
            <w:rStyle w:val="Hipercze"/>
          </w:rPr>
          <w:t>dailyksiegowosc.pl</w:t>
        </w:r>
      </w:hyperlink>
      <w:r w:rsidRPr="00BB52DE">
        <w:t>.</w:t>
      </w:r>
    </w:p>
    <w:p w14:paraId="1E397DEE" w14:textId="77777777" w:rsidR="00DC3FEF" w:rsidRDefault="00DC3FEF"/>
    <w:sectPr w:rsidR="00DC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A2A2C"/>
    <w:multiLevelType w:val="multilevel"/>
    <w:tmpl w:val="2EFE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31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38"/>
    <w:rsid w:val="001634C0"/>
    <w:rsid w:val="00A01B38"/>
    <w:rsid w:val="00BB52DE"/>
    <w:rsid w:val="00D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A7F4"/>
  <w15:chartTrackingRefBased/>
  <w15:docId w15:val="{C5AF4F37-36BB-4F28-A37B-5927E76C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B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B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B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B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B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B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B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B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B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B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B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B52D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Komosińska</dc:creator>
  <cp:keywords/>
  <dc:description/>
  <cp:lastModifiedBy>katarzyna Komosińska</cp:lastModifiedBy>
  <cp:revision>3</cp:revision>
  <dcterms:created xsi:type="dcterms:W3CDTF">2025-01-08T15:46:00Z</dcterms:created>
  <dcterms:modified xsi:type="dcterms:W3CDTF">2025-01-08T15:46:00Z</dcterms:modified>
</cp:coreProperties>
</file>